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8F44F" w14:textId="77777777" w:rsidR="003C0F80" w:rsidRDefault="003C0F80" w:rsidP="006868A3">
      <w:pPr>
        <w:jc w:val="center"/>
        <w:rPr>
          <w:sz w:val="24"/>
        </w:rPr>
      </w:pPr>
      <w:r>
        <w:rPr>
          <w:rFonts w:hint="eastAsia"/>
          <w:sz w:val="24"/>
        </w:rPr>
        <w:t>相模原市津久井学校給食センターボイラー運転業務委託仕様書</w:t>
      </w:r>
    </w:p>
    <w:p w14:paraId="664133CB" w14:textId="77777777" w:rsidR="003C0F80" w:rsidRDefault="003C0F80">
      <w:pPr>
        <w:rPr>
          <w:sz w:val="22"/>
        </w:rPr>
      </w:pPr>
    </w:p>
    <w:p w14:paraId="6E6CDC51" w14:textId="77777777" w:rsidR="003C0F80" w:rsidRDefault="003C0F80" w:rsidP="004F4A2E">
      <w:pPr>
        <w:rPr>
          <w:sz w:val="22"/>
        </w:rPr>
      </w:pPr>
      <w:r>
        <w:rPr>
          <w:rFonts w:hint="eastAsia"/>
          <w:sz w:val="22"/>
        </w:rPr>
        <w:t>１　業務名</w:t>
      </w:r>
    </w:p>
    <w:p w14:paraId="614D0D01" w14:textId="77777777" w:rsidR="003C0F80" w:rsidRDefault="003C0F80" w:rsidP="004F4A2E">
      <w:pPr>
        <w:ind w:firstLine="840"/>
        <w:rPr>
          <w:sz w:val="22"/>
        </w:rPr>
      </w:pPr>
      <w:r>
        <w:rPr>
          <w:rFonts w:hint="eastAsia"/>
          <w:sz w:val="22"/>
        </w:rPr>
        <w:t>相模原市津久井学校給食センターボイラー運転業務委託</w:t>
      </w:r>
    </w:p>
    <w:p w14:paraId="63F8C9AF" w14:textId="77777777" w:rsidR="003C0F80" w:rsidRDefault="003C0F80">
      <w:pPr>
        <w:rPr>
          <w:sz w:val="22"/>
        </w:rPr>
      </w:pPr>
    </w:p>
    <w:p w14:paraId="5A5E351C" w14:textId="77777777" w:rsidR="003C0F80" w:rsidRDefault="003C0F80">
      <w:pPr>
        <w:rPr>
          <w:sz w:val="22"/>
        </w:rPr>
      </w:pPr>
      <w:r>
        <w:rPr>
          <w:rFonts w:ascii="ＭＳ 明朝" w:hAnsi="ＭＳ 明朝" w:cs="ＭＳ 明朝" w:hint="eastAsia"/>
          <w:sz w:val="22"/>
        </w:rPr>
        <w:t>２　履行期間</w:t>
      </w:r>
    </w:p>
    <w:p w14:paraId="6B285AA5" w14:textId="77777777" w:rsidR="003C0F80" w:rsidRPr="003E577D" w:rsidRDefault="003C0F80" w:rsidP="006208F4">
      <w:pPr>
        <w:ind w:leftChars="300" w:left="622" w:firstLineChars="100" w:firstLine="217"/>
        <w:rPr>
          <w:sz w:val="22"/>
        </w:rPr>
      </w:pPr>
      <w:r>
        <w:rPr>
          <w:rFonts w:hint="eastAsia"/>
          <w:sz w:val="22"/>
        </w:rPr>
        <w:t>履行期間は</w:t>
      </w:r>
      <w:r w:rsidRPr="00E31C74">
        <w:rPr>
          <w:noProof/>
          <w:sz w:val="22"/>
        </w:rPr>
        <w:t>令和７年１０月１日</w:t>
      </w:r>
      <w:r w:rsidRPr="00AD308A">
        <w:rPr>
          <w:rFonts w:hint="eastAsia"/>
          <w:sz w:val="22"/>
        </w:rPr>
        <w:t>から</w:t>
      </w:r>
      <w:r w:rsidRPr="00E31C74">
        <w:rPr>
          <w:noProof/>
          <w:sz w:val="22"/>
        </w:rPr>
        <w:t>令和１０年９月３０日</w:t>
      </w:r>
      <w:r w:rsidRPr="00AD308A">
        <w:rPr>
          <w:rFonts w:hint="eastAsia"/>
          <w:sz w:val="22"/>
        </w:rPr>
        <w:t>ま</w:t>
      </w:r>
      <w:r>
        <w:rPr>
          <w:rFonts w:hint="eastAsia"/>
          <w:sz w:val="22"/>
        </w:rPr>
        <w:t>でのうち津久井学校給食センターが指示する日とする。ただし、契約期間は、契約締結日から</w:t>
      </w:r>
      <w:r w:rsidRPr="00E31C74">
        <w:rPr>
          <w:noProof/>
          <w:sz w:val="22"/>
        </w:rPr>
        <w:t>令和１０年９月３０日</w:t>
      </w:r>
      <w:r w:rsidRPr="0048559E">
        <w:rPr>
          <w:rFonts w:hint="eastAsia"/>
          <w:sz w:val="22"/>
        </w:rPr>
        <w:t>までとし、契約締結の日から</w:t>
      </w:r>
      <w:r>
        <w:rPr>
          <w:rFonts w:hint="eastAsia"/>
          <w:sz w:val="22"/>
        </w:rPr>
        <w:t>履行期間の開始日前</w:t>
      </w:r>
      <w:r w:rsidRPr="0048559E">
        <w:rPr>
          <w:rFonts w:hint="eastAsia"/>
          <w:sz w:val="22"/>
        </w:rPr>
        <w:t>までの期間は業務開始のための準備期間とする。</w:t>
      </w:r>
    </w:p>
    <w:p w14:paraId="062A663A" w14:textId="77777777" w:rsidR="003C0F80" w:rsidRPr="0024273A" w:rsidRDefault="003C0F80">
      <w:pPr>
        <w:rPr>
          <w:sz w:val="22"/>
        </w:rPr>
      </w:pPr>
    </w:p>
    <w:p w14:paraId="23A08355" w14:textId="77777777" w:rsidR="003C0F80" w:rsidRDefault="003C0F80">
      <w:pPr>
        <w:rPr>
          <w:sz w:val="22"/>
        </w:rPr>
      </w:pPr>
      <w:r>
        <w:rPr>
          <w:rFonts w:hint="eastAsia"/>
          <w:sz w:val="22"/>
        </w:rPr>
        <w:t>３　履行場所</w:t>
      </w:r>
    </w:p>
    <w:p w14:paraId="5FDB1990" w14:textId="77777777" w:rsidR="003C0F80" w:rsidRDefault="003C0F80" w:rsidP="004F4A2E">
      <w:pPr>
        <w:ind w:firstLine="840"/>
        <w:rPr>
          <w:sz w:val="22"/>
        </w:rPr>
      </w:pPr>
      <w:r>
        <w:rPr>
          <w:rFonts w:hint="eastAsia"/>
          <w:sz w:val="22"/>
        </w:rPr>
        <w:t>名　称　相模原市津久井学校給食センター</w:t>
      </w:r>
    </w:p>
    <w:p w14:paraId="7370804D" w14:textId="77777777" w:rsidR="003C0F80" w:rsidRDefault="003C0F80" w:rsidP="004F4A2E">
      <w:pPr>
        <w:ind w:firstLine="840"/>
        <w:rPr>
          <w:sz w:val="22"/>
        </w:rPr>
      </w:pPr>
      <w:r>
        <w:rPr>
          <w:rFonts w:hint="eastAsia"/>
          <w:sz w:val="22"/>
        </w:rPr>
        <w:t>所在地　相模原市緑区根小屋１４５７</w:t>
      </w:r>
    </w:p>
    <w:p w14:paraId="3DF705C1" w14:textId="77777777" w:rsidR="003C0F80" w:rsidRDefault="003C0F80">
      <w:pPr>
        <w:rPr>
          <w:sz w:val="22"/>
        </w:rPr>
      </w:pPr>
    </w:p>
    <w:p w14:paraId="48A499A6" w14:textId="77777777" w:rsidR="003C0F80" w:rsidRDefault="003C0F80" w:rsidP="002F4845">
      <w:pPr>
        <w:ind w:left="1957" w:hangingChars="900" w:hanging="1957"/>
        <w:rPr>
          <w:sz w:val="22"/>
        </w:rPr>
      </w:pPr>
      <w:r>
        <w:rPr>
          <w:rFonts w:hint="eastAsia"/>
          <w:sz w:val="22"/>
        </w:rPr>
        <w:t>４　従事者数</w:t>
      </w:r>
    </w:p>
    <w:p w14:paraId="6DA75BA7" w14:textId="77777777" w:rsidR="003C0F80" w:rsidRDefault="003C0F80" w:rsidP="00FC32F0">
      <w:pPr>
        <w:ind w:leftChars="300" w:left="622" w:firstLineChars="100" w:firstLine="217"/>
        <w:rPr>
          <w:sz w:val="22"/>
        </w:rPr>
      </w:pPr>
      <w:r>
        <w:rPr>
          <w:rFonts w:hint="eastAsia"/>
          <w:sz w:val="22"/>
        </w:rPr>
        <w:t>１名（従事者が勤務できないときは津久井学校給食センターの運営に支障のないよう代替者を配置する。）</w:t>
      </w:r>
    </w:p>
    <w:p w14:paraId="48741A84" w14:textId="77777777" w:rsidR="003C0F80" w:rsidRDefault="003C0F80">
      <w:pPr>
        <w:ind w:left="1957" w:hangingChars="900" w:hanging="1957"/>
        <w:rPr>
          <w:sz w:val="22"/>
        </w:rPr>
      </w:pPr>
    </w:p>
    <w:p w14:paraId="292A15BE" w14:textId="77777777" w:rsidR="003C0F80" w:rsidRDefault="003C0F80" w:rsidP="001E1EA8">
      <w:pPr>
        <w:ind w:left="2072" w:hangingChars="953" w:hanging="2072"/>
        <w:rPr>
          <w:sz w:val="22"/>
        </w:rPr>
      </w:pPr>
      <w:r>
        <w:rPr>
          <w:rFonts w:hint="eastAsia"/>
          <w:sz w:val="22"/>
        </w:rPr>
        <w:t>５　従事者の資格</w:t>
      </w:r>
    </w:p>
    <w:p w14:paraId="4E90E10E" w14:textId="77777777" w:rsidR="003C0F80" w:rsidRDefault="003C0F80" w:rsidP="00FC32F0">
      <w:pPr>
        <w:ind w:leftChars="300" w:left="622" w:firstLineChars="100" w:firstLine="217"/>
        <w:rPr>
          <w:sz w:val="22"/>
        </w:rPr>
      </w:pPr>
      <w:r>
        <w:rPr>
          <w:rFonts w:hint="eastAsia"/>
          <w:sz w:val="22"/>
        </w:rPr>
        <w:t>乙種第４類危険物取扱者の資格を有し、かつ二級ボイラー技士又は普通第一種圧力容器取扱作業主任者技能講習を修了した者以上の資格を有する者。</w:t>
      </w:r>
    </w:p>
    <w:p w14:paraId="2716B76B" w14:textId="77777777" w:rsidR="003C0F80" w:rsidRDefault="003C0F80">
      <w:pPr>
        <w:rPr>
          <w:sz w:val="22"/>
        </w:rPr>
      </w:pPr>
    </w:p>
    <w:p w14:paraId="2D875BD7" w14:textId="77777777" w:rsidR="003C0F80" w:rsidRDefault="003C0F80" w:rsidP="00A153D4">
      <w:pPr>
        <w:ind w:left="1961" w:hangingChars="902" w:hanging="1961"/>
        <w:rPr>
          <w:rFonts w:ascii="ＭＳ 明朝" w:hAnsi="ＭＳ 明朝" w:cs="ＭＳ 明朝"/>
          <w:sz w:val="22"/>
        </w:rPr>
      </w:pPr>
      <w:r>
        <w:rPr>
          <w:rFonts w:ascii="ＭＳ 明朝" w:hAnsi="ＭＳ 明朝" w:cs="ＭＳ 明朝" w:hint="eastAsia"/>
          <w:sz w:val="22"/>
        </w:rPr>
        <w:t>６　ボイラー運転計画</w:t>
      </w:r>
    </w:p>
    <w:p w14:paraId="3CDB0406" w14:textId="77777777" w:rsidR="003C0F80" w:rsidRDefault="003C0F80" w:rsidP="00AD6B51">
      <w:pPr>
        <w:ind w:left="1961" w:hangingChars="902" w:hanging="1961"/>
        <w:rPr>
          <w:rFonts w:ascii="ＭＳ 明朝" w:hAnsi="ＭＳ 明朝" w:cs="ＭＳ 明朝"/>
          <w:sz w:val="22"/>
        </w:rPr>
      </w:pPr>
      <w:r>
        <w:rPr>
          <w:rFonts w:ascii="ＭＳ 明朝" w:hAnsi="ＭＳ 明朝" w:cs="ＭＳ 明朝" w:hint="eastAsia"/>
          <w:sz w:val="22"/>
        </w:rPr>
        <w:t xml:space="preserve">　（１）運転計画の提示</w:t>
      </w:r>
    </w:p>
    <w:p w14:paraId="39362782" w14:textId="77777777" w:rsidR="003C0F80" w:rsidRDefault="003C0F80" w:rsidP="00AD6B51">
      <w:pPr>
        <w:ind w:leftChars="300" w:left="1931" w:hangingChars="602" w:hanging="1309"/>
        <w:rPr>
          <w:rFonts w:ascii="ＭＳ 明朝" w:hAnsi="ＭＳ 明朝" w:cs="ＭＳ 明朝"/>
          <w:sz w:val="22"/>
        </w:rPr>
      </w:pPr>
      <w:r>
        <w:rPr>
          <w:rFonts w:ascii="ＭＳ 明朝" w:hAnsi="ＭＳ 明朝" w:cs="ＭＳ 明朝" w:hint="eastAsia"/>
          <w:sz w:val="22"/>
        </w:rPr>
        <w:t>発注者は、次の</w:t>
      </w:r>
      <w:r w:rsidRPr="00AD6B51">
        <w:rPr>
          <w:rFonts w:ascii="ＭＳ 明朝" w:hAnsi="ＭＳ 明朝" w:cs="ＭＳ 明朝" w:hint="eastAsia"/>
          <w:sz w:val="22"/>
        </w:rPr>
        <w:t>給食実施予定表兼ボイラー運転計画</w:t>
      </w:r>
      <w:r>
        <w:rPr>
          <w:rFonts w:ascii="ＭＳ 明朝" w:hAnsi="ＭＳ 明朝" w:cs="ＭＳ 明朝" w:hint="eastAsia"/>
          <w:sz w:val="22"/>
        </w:rPr>
        <w:t>を作成し、受注者へ提示する。</w:t>
      </w:r>
    </w:p>
    <w:tbl>
      <w:tblPr>
        <w:tblStyle w:val="ad"/>
        <w:tblW w:w="0" w:type="auto"/>
        <w:tblInd w:w="1961" w:type="dxa"/>
        <w:tblLook w:val="04A0" w:firstRow="1" w:lastRow="0" w:firstColumn="1" w:lastColumn="0" w:noHBand="0" w:noVBand="1"/>
      </w:tblPr>
      <w:tblGrid>
        <w:gridCol w:w="3285"/>
        <w:gridCol w:w="3248"/>
      </w:tblGrid>
      <w:tr w:rsidR="003C0F80" w14:paraId="4236D5FC" w14:textId="77777777" w:rsidTr="006208F4">
        <w:tc>
          <w:tcPr>
            <w:tcW w:w="3285" w:type="dxa"/>
          </w:tcPr>
          <w:p w14:paraId="6D966B15" w14:textId="77777777" w:rsidR="003C0F80" w:rsidRDefault="003C0F80" w:rsidP="006208F4">
            <w:pPr>
              <w:jc w:val="center"/>
              <w:rPr>
                <w:sz w:val="22"/>
              </w:rPr>
            </w:pPr>
            <w:r>
              <w:rPr>
                <w:rFonts w:hint="eastAsia"/>
                <w:sz w:val="22"/>
              </w:rPr>
              <w:t>種類</w:t>
            </w:r>
          </w:p>
        </w:tc>
        <w:tc>
          <w:tcPr>
            <w:tcW w:w="3248" w:type="dxa"/>
          </w:tcPr>
          <w:p w14:paraId="3E97020F" w14:textId="77777777" w:rsidR="003C0F80" w:rsidRDefault="003C0F80" w:rsidP="006208F4">
            <w:pPr>
              <w:jc w:val="center"/>
              <w:rPr>
                <w:sz w:val="22"/>
              </w:rPr>
            </w:pPr>
            <w:r>
              <w:rPr>
                <w:rFonts w:hint="eastAsia"/>
                <w:sz w:val="22"/>
              </w:rPr>
              <w:t>提示時期</w:t>
            </w:r>
          </w:p>
        </w:tc>
      </w:tr>
      <w:tr w:rsidR="003C0F80" w14:paraId="0B0A7359" w14:textId="77777777" w:rsidTr="006208F4">
        <w:tc>
          <w:tcPr>
            <w:tcW w:w="3285" w:type="dxa"/>
          </w:tcPr>
          <w:p w14:paraId="4CBC0AE6" w14:textId="77777777" w:rsidR="003C0F80" w:rsidRDefault="003C0F80" w:rsidP="006208F4">
            <w:pPr>
              <w:ind w:firstLineChars="100" w:firstLine="217"/>
              <w:rPr>
                <w:sz w:val="22"/>
              </w:rPr>
            </w:pPr>
            <w:r>
              <w:rPr>
                <w:rFonts w:hint="eastAsia"/>
                <w:sz w:val="22"/>
              </w:rPr>
              <w:t>給食実施予定表兼ボイラー運転計画</w:t>
            </w:r>
          </w:p>
        </w:tc>
        <w:tc>
          <w:tcPr>
            <w:tcW w:w="3248" w:type="dxa"/>
          </w:tcPr>
          <w:p w14:paraId="64FAF80A" w14:textId="77777777" w:rsidR="003C0F80" w:rsidRDefault="003C0F80" w:rsidP="006208F4">
            <w:pPr>
              <w:ind w:firstLineChars="100" w:firstLine="217"/>
              <w:rPr>
                <w:sz w:val="22"/>
              </w:rPr>
            </w:pPr>
            <w:r>
              <w:rPr>
                <w:rFonts w:hint="eastAsia"/>
                <w:sz w:val="22"/>
              </w:rPr>
              <w:t>年度当初（契約初年度については契約時）</w:t>
            </w:r>
          </w:p>
        </w:tc>
      </w:tr>
    </w:tbl>
    <w:p w14:paraId="2AF7DD66" w14:textId="77777777" w:rsidR="003C0F80" w:rsidRDefault="003C0F80" w:rsidP="006208F4">
      <w:pPr>
        <w:ind w:leftChars="100" w:left="1951" w:hangingChars="802" w:hanging="1744"/>
        <w:rPr>
          <w:sz w:val="22"/>
        </w:rPr>
      </w:pPr>
      <w:r>
        <w:rPr>
          <w:rFonts w:hint="eastAsia"/>
          <w:sz w:val="22"/>
        </w:rPr>
        <w:t>（２）ボイラー稼働予定日数</w:t>
      </w:r>
    </w:p>
    <w:p w14:paraId="01F55126" w14:textId="77777777" w:rsidR="003C0F80" w:rsidRDefault="003C0F80" w:rsidP="00184E5F">
      <w:pPr>
        <w:ind w:left="1961" w:hangingChars="902" w:hanging="1961"/>
        <w:rPr>
          <w:sz w:val="22"/>
        </w:rPr>
      </w:pPr>
      <w:r>
        <w:rPr>
          <w:rFonts w:hint="eastAsia"/>
          <w:sz w:val="22"/>
        </w:rPr>
        <w:t xml:space="preserve">　　　令和　７年度　　　１１２日</w:t>
      </w:r>
    </w:p>
    <w:p w14:paraId="3B36D008" w14:textId="77777777" w:rsidR="003C0F80" w:rsidRDefault="003C0F80" w:rsidP="00184E5F">
      <w:pPr>
        <w:ind w:left="1961" w:hangingChars="902" w:hanging="1961"/>
        <w:rPr>
          <w:sz w:val="22"/>
        </w:rPr>
      </w:pPr>
      <w:r>
        <w:rPr>
          <w:rFonts w:hint="eastAsia"/>
          <w:sz w:val="22"/>
        </w:rPr>
        <w:t xml:space="preserve">　　　令和　８年度　　　２１１日</w:t>
      </w:r>
    </w:p>
    <w:p w14:paraId="40D7A9B6" w14:textId="77777777" w:rsidR="003C0F80" w:rsidRDefault="003C0F80" w:rsidP="00184E5F">
      <w:pPr>
        <w:ind w:left="1961" w:hangingChars="902" w:hanging="1961"/>
        <w:rPr>
          <w:sz w:val="22"/>
        </w:rPr>
      </w:pPr>
      <w:r>
        <w:rPr>
          <w:rFonts w:hint="eastAsia"/>
          <w:sz w:val="22"/>
        </w:rPr>
        <w:t xml:space="preserve">　　　令和　９年度　　　２１１日</w:t>
      </w:r>
    </w:p>
    <w:p w14:paraId="2C967DB1" w14:textId="77777777" w:rsidR="003C0F80" w:rsidRDefault="003C0F80" w:rsidP="00184E5F">
      <w:pPr>
        <w:ind w:left="1961" w:hangingChars="902" w:hanging="1961"/>
        <w:rPr>
          <w:sz w:val="22"/>
        </w:rPr>
      </w:pPr>
      <w:r>
        <w:rPr>
          <w:rFonts w:hint="eastAsia"/>
          <w:sz w:val="22"/>
        </w:rPr>
        <w:t xml:space="preserve">　　　令和１０年度　　　１１２日</w:t>
      </w:r>
    </w:p>
    <w:p w14:paraId="2460A939" w14:textId="77777777" w:rsidR="003C0F80" w:rsidRDefault="003C0F80" w:rsidP="006208F4">
      <w:pPr>
        <w:ind w:firstLineChars="100" w:firstLine="217"/>
        <w:rPr>
          <w:sz w:val="22"/>
        </w:rPr>
      </w:pPr>
      <w:r>
        <w:rPr>
          <w:rFonts w:hint="eastAsia"/>
          <w:sz w:val="22"/>
        </w:rPr>
        <w:lastRenderedPageBreak/>
        <w:t>（３）ボイラー運転日</w:t>
      </w:r>
    </w:p>
    <w:p w14:paraId="2B48B2D8" w14:textId="314C5030" w:rsidR="003C0F80" w:rsidRPr="0003122C" w:rsidRDefault="003C0F80" w:rsidP="004D45B1">
      <w:pPr>
        <w:ind w:left="652" w:hangingChars="300" w:hanging="652"/>
        <w:rPr>
          <w:sz w:val="22"/>
        </w:rPr>
      </w:pPr>
      <w:r>
        <w:rPr>
          <w:rFonts w:hint="eastAsia"/>
          <w:sz w:val="22"/>
        </w:rPr>
        <w:t xml:space="preserve">　　　　</w:t>
      </w:r>
      <w:r w:rsidR="00C720A0" w:rsidRPr="009165A2">
        <w:rPr>
          <w:rFonts w:hint="eastAsia"/>
          <w:sz w:val="22"/>
        </w:rPr>
        <w:t>ボイラー運転</w:t>
      </w:r>
      <w:r w:rsidRPr="0089122A">
        <w:rPr>
          <w:rFonts w:hint="eastAsia"/>
          <w:sz w:val="22"/>
        </w:rPr>
        <w:t>日は、</w:t>
      </w:r>
      <w:r w:rsidRPr="009165A2">
        <w:rPr>
          <w:rFonts w:hint="eastAsia"/>
          <w:sz w:val="22"/>
        </w:rPr>
        <w:t>給食実施予定表兼ボイラー運転計画</w:t>
      </w:r>
      <w:r w:rsidRPr="0089122A">
        <w:rPr>
          <w:rFonts w:hint="eastAsia"/>
          <w:sz w:val="22"/>
        </w:rPr>
        <w:t>のとおりとする。ただし、発注者は必要があるときは、</w:t>
      </w:r>
      <w:r>
        <w:rPr>
          <w:rFonts w:hint="eastAsia"/>
          <w:sz w:val="22"/>
        </w:rPr>
        <w:t>ボイラー稼働</w:t>
      </w:r>
      <w:r w:rsidRPr="0089122A">
        <w:rPr>
          <w:rFonts w:hint="eastAsia"/>
          <w:sz w:val="22"/>
        </w:rPr>
        <w:t>予定日数の範囲内において</w:t>
      </w:r>
      <w:r>
        <w:rPr>
          <w:rFonts w:hint="eastAsia"/>
          <w:sz w:val="22"/>
        </w:rPr>
        <w:t>変更</w:t>
      </w:r>
      <w:r w:rsidRPr="0089122A">
        <w:rPr>
          <w:rFonts w:hint="eastAsia"/>
          <w:sz w:val="22"/>
        </w:rPr>
        <w:t>することができるものとする。</w:t>
      </w:r>
    </w:p>
    <w:p w14:paraId="1F01D8B8" w14:textId="77777777" w:rsidR="003C0F80" w:rsidRDefault="003C0F80" w:rsidP="00184E5F">
      <w:pPr>
        <w:rPr>
          <w:sz w:val="22"/>
        </w:rPr>
      </w:pPr>
      <w:r>
        <w:rPr>
          <w:rFonts w:hint="eastAsia"/>
          <w:sz w:val="22"/>
        </w:rPr>
        <w:t>７　ボイラー運転時間</w:t>
      </w:r>
    </w:p>
    <w:p w14:paraId="24E3D2ED" w14:textId="77777777" w:rsidR="003C0F80" w:rsidRPr="007B45EC" w:rsidRDefault="003C0F80" w:rsidP="00ED6934">
      <w:pPr>
        <w:ind w:left="652" w:hangingChars="300" w:hanging="652"/>
        <w:rPr>
          <w:sz w:val="22"/>
        </w:rPr>
      </w:pPr>
      <w:r>
        <w:rPr>
          <w:rFonts w:hint="eastAsia"/>
          <w:sz w:val="22"/>
        </w:rPr>
        <w:t xml:space="preserve">　　　　</w:t>
      </w:r>
      <w:r w:rsidRPr="009165A2">
        <w:rPr>
          <w:rFonts w:hint="eastAsia"/>
          <w:sz w:val="22"/>
        </w:rPr>
        <w:t>給食実施予定表兼ボイラー運転計画</w:t>
      </w:r>
      <w:r>
        <w:rPr>
          <w:rFonts w:hint="eastAsia"/>
          <w:sz w:val="22"/>
        </w:rPr>
        <w:t>で示す給食実施予定日におけるボイラー運転時間は原則として午前８時から午後５時までの間で指示する時間とし、令和７年度中の１０月から３月まで及び令和８年１０月から履行期間満了の日までの間は、午前７時３０分から午後５時までの間で指示する時間とする。ただし、発注者は必要があると認めるときはボイラー運転時間を変更することができるものとする。</w:t>
      </w:r>
    </w:p>
    <w:p w14:paraId="531F9DE5" w14:textId="7A857068" w:rsidR="003C0F80" w:rsidRDefault="003C0F80">
      <w:pPr>
        <w:ind w:left="1957" w:hangingChars="900" w:hanging="1957"/>
        <w:rPr>
          <w:sz w:val="22"/>
        </w:rPr>
      </w:pPr>
      <w:r>
        <w:rPr>
          <w:rFonts w:hint="eastAsia"/>
          <w:sz w:val="22"/>
        </w:rPr>
        <w:t>８　対象設備</w:t>
      </w:r>
      <w:r w:rsidR="00D54FBC">
        <w:rPr>
          <w:rFonts w:hint="eastAsia"/>
          <w:sz w:val="22"/>
        </w:rPr>
        <w:t>及び付帯設備</w:t>
      </w:r>
    </w:p>
    <w:p w14:paraId="7EF9452F" w14:textId="77777777" w:rsidR="003C0F80" w:rsidRDefault="003C0F80" w:rsidP="00BB602A">
      <w:pPr>
        <w:ind w:leftChars="400" w:left="1917" w:hangingChars="500" w:hanging="1087"/>
        <w:rPr>
          <w:sz w:val="22"/>
        </w:rPr>
      </w:pPr>
      <w:r>
        <w:rPr>
          <w:rFonts w:hint="eastAsia"/>
          <w:sz w:val="22"/>
        </w:rPr>
        <w:t>１号機　エバラ蒸気ボイラー　ＳＴＥ１５０１ＫＭＮ　１基</w:t>
      </w:r>
    </w:p>
    <w:p w14:paraId="3BE02AF7" w14:textId="77777777" w:rsidR="003C0F80" w:rsidRDefault="003C0F80">
      <w:pPr>
        <w:ind w:left="1957" w:hangingChars="900" w:hanging="1957"/>
        <w:rPr>
          <w:sz w:val="22"/>
        </w:rPr>
      </w:pPr>
      <w:r>
        <w:rPr>
          <w:rFonts w:hint="eastAsia"/>
          <w:sz w:val="22"/>
        </w:rPr>
        <w:t xml:space="preserve">　　　　　　　（株）荏原製作所</w:t>
      </w:r>
    </w:p>
    <w:p w14:paraId="21DD0832" w14:textId="77777777" w:rsidR="003C0F80" w:rsidRDefault="003C0F80">
      <w:pPr>
        <w:rPr>
          <w:sz w:val="22"/>
        </w:rPr>
      </w:pPr>
      <w:r>
        <w:rPr>
          <w:rFonts w:hint="eastAsia"/>
          <w:sz w:val="22"/>
        </w:rPr>
        <w:t xml:space="preserve">　　　　２号機　エクオス蒸気ボイラ　ＥＱＳＨ１５００ＫＭ</w:t>
      </w:r>
      <w:r>
        <w:rPr>
          <w:rFonts w:hint="eastAsia"/>
          <w:sz w:val="22"/>
        </w:rPr>
        <w:t xml:space="preserve"> </w:t>
      </w:r>
      <w:r>
        <w:rPr>
          <w:sz w:val="22"/>
        </w:rPr>
        <w:t xml:space="preserve"> </w:t>
      </w:r>
      <w:r>
        <w:rPr>
          <w:rFonts w:hint="eastAsia"/>
          <w:sz w:val="22"/>
        </w:rPr>
        <w:t xml:space="preserve">１基　</w:t>
      </w:r>
    </w:p>
    <w:p w14:paraId="37901E10" w14:textId="6C363EDD" w:rsidR="003C0F80" w:rsidRDefault="003C0F80">
      <w:pPr>
        <w:rPr>
          <w:sz w:val="22"/>
        </w:rPr>
      </w:pPr>
      <w:r>
        <w:rPr>
          <w:rFonts w:hint="eastAsia"/>
          <w:sz w:val="22"/>
        </w:rPr>
        <w:t xml:space="preserve">　　　　　　　（株）日本サーモエナー</w:t>
      </w:r>
    </w:p>
    <w:p w14:paraId="14FF4033" w14:textId="5F4BFDAD" w:rsidR="00D54FBC" w:rsidRDefault="00D54FBC" w:rsidP="00D54FBC">
      <w:pPr>
        <w:ind w:leftChars="400" w:left="1700" w:hangingChars="400" w:hanging="870"/>
        <w:rPr>
          <w:rFonts w:ascii="ＭＳ 明朝" w:hAnsi="ＭＳ 明朝"/>
          <w:sz w:val="22"/>
        </w:rPr>
      </w:pPr>
      <w:r>
        <w:rPr>
          <w:rFonts w:ascii="ＭＳ 明朝" w:hAnsi="ＭＳ 明朝" w:hint="eastAsia"/>
          <w:sz w:val="22"/>
        </w:rPr>
        <w:t>第一種圧力容器（貯湯槽）　１基</w:t>
      </w:r>
      <w:r>
        <w:rPr>
          <w:rFonts w:ascii="ＭＳ 明朝" w:hAnsi="ＭＳ 明朝"/>
          <w:sz w:val="22"/>
        </w:rPr>
        <w:br/>
      </w:r>
      <w:r>
        <w:rPr>
          <w:rFonts w:ascii="ＭＳ 明朝" w:hAnsi="ＭＳ 明朝" w:hint="eastAsia"/>
          <w:sz w:val="22"/>
        </w:rPr>
        <w:t>種類　ストレージタンク　　性能　３．４４㎥（３０００ℓ）</w:t>
      </w:r>
      <w:r>
        <w:rPr>
          <w:rFonts w:ascii="ＭＳ 明朝" w:hAnsi="ＭＳ 明朝"/>
          <w:sz w:val="22"/>
        </w:rPr>
        <w:br/>
      </w:r>
      <w:r>
        <w:rPr>
          <w:rFonts w:ascii="ＭＳ 明朝" w:hAnsi="ＭＳ 明朝" w:hint="eastAsia"/>
          <w:sz w:val="22"/>
        </w:rPr>
        <w:t>※参考外形　１４００φ×１８００Ｈ</w:t>
      </w:r>
    </w:p>
    <w:p w14:paraId="75BF7035" w14:textId="77777777" w:rsidR="00D54FBC" w:rsidRPr="00D54FBC" w:rsidRDefault="00D54FBC" w:rsidP="00D54FBC">
      <w:pPr>
        <w:ind w:leftChars="400" w:left="1700" w:hangingChars="400" w:hanging="870"/>
        <w:rPr>
          <w:sz w:val="22"/>
        </w:rPr>
      </w:pPr>
      <w:r w:rsidRPr="00D54FBC">
        <w:rPr>
          <w:rFonts w:hint="eastAsia"/>
          <w:sz w:val="22"/>
        </w:rPr>
        <w:t>危険物地下タンク貯蔵所</w:t>
      </w:r>
    </w:p>
    <w:p w14:paraId="4C408AFA" w14:textId="77777777" w:rsidR="00D54FBC" w:rsidRPr="00D54FBC" w:rsidRDefault="00D54FBC" w:rsidP="00D54FBC">
      <w:pPr>
        <w:ind w:leftChars="800" w:left="1659"/>
        <w:rPr>
          <w:sz w:val="22"/>
        </w:rPr>
      </w:pPr>
      <w:r w:rsidRPr="00D54FBC">
        <w:rPr>
          <w:rFonts w:hint="eastAsia"/>
          <w:sz w:val="22"/>
        </w:rPr>
        <w:t>危険物の類別　第四類</w:t>
      </w:r>
    </w:p>
    <w:p w14:paraId="63207E0C" w14:textId="77777777" w:rsidR="00D54FBC" w:rsidRPr="00D54FBC" w:rsidRDefault="00D54FBC" w:rsidP="00D54FBC">
      <w:pPr>
        <w:ind w:leftChars="800" w:left="1659"/>
        <w:rPr>
          <w:sz w:val="22"/>
        </w:rPr>
      </w:pPr>
      <w:r w:rsidRPr="00D54FBC">
        <w:rPr>
          <w:rFonts w:hint="eastAsia"/>
          <w:sz w:val="22"/>
        </w:rPr>
        <w:t>危険物の品名　第二石油類　灯油</w:t>
      </w:r>
    </w:p>
    <w:p w14:paraId="34AFB453" w14:textId="70907B68" w:rsidR="00D54FBC" w:rsidRDefault="00D54FBC" w:rsidP="00D54FBC">
      <w:pPr>
        <w:ind w:leftChars="800" w:left="1659"/>
        <w:rPr>
          <w:sz w:val="22"/>
        </w:rPr>
      </w:pPr>
      <w:r w:rsidRPr="00D54FBC">
        <w:rPr>
          <w:rFonts w:hint="eastAsia"/>
          <w:sz w:val="22"/>
        </w:rPr>
        <w:t>貯蔵最大数量　５，０００</w:t>
      </w:r>
      <w:r w:rsidRPr="00D54FBC">
        <w:rPr>
          <w:sz w:val="22"/>
        </w:rPr>
        <w:t>ℓ</w:t>
      </w:r>
    </w:p>
    <w:p w14:paraId="2EDE129F" w14:textId="77777777" w:rsidR="003C0F80" w:rsidRPr="00BB602A" w:rsidRDefault="003C0F80">
      <w:pPr>
        <w:rPr>
          <w:sz w:val="22"/>
        </w:rPr>
      </w:pPr>
    </w:p>
    <w:p w14:paraId="187D2A31" w14:textId="77777777" w:rsidR="003C0F80" w:rsidRDefault="003C0F80">
      <w:pPr>
        <w:rPr>
          <w:sz w:val="22"/>
        </w:rPr>
      </w:pPr>
      <w:r>
        <w:rPr>
          <w:rFonts w:hint="eastAsia"/>
          <w:sz w:val="22"/>
        </w:rPr>
        <w:t>９　業務の内容</w:t>
      </w:r>
    </w:p>
    <w:p w14:paraId="14C857C5" w14:textId="77777777" w:rsidR="003C0F80" w:rsidRDefault="003C0F80" w:rsidP="00623B7C">
      <w:pPr>
        <w:ind w:left="225"/>
        <w:rPr>
          <w:sz w:val="22"/>
        </w:rPr>
      </w:pPr>
      <w:r>
        <w:rPr>
          <w:rFonts w:hint="eastAsia"/>
          <w:sz w:val="22"/>
        </w:rPr>
        <w:t>（１）ボイラー設備及びこれらに付帯する設備の保守及び運転業務</w:t>
      </w:r>
    </w:p>
    <w:p w14:paraId="64DBDC5B" w14:textId="77777777" w:rsidR="003C0F80" w:rsidRDefault="003C0F80" w:rsidP="006208F4">
      <w:pPr>
        <w:ind w:firstLineChars="300" w:firstLine="652"/>
        <w:rPr>
          <w:sz w:val="22"/>
        </w:rPr>
      </w:pPr>
      <w:r>
        <w:rPr>
          <w:rFonts w:hint="eastAsia"/>
          <w:sz w:val="22"/>
        </w:rPr>
        <w:t>ア　ボイラー運転中は正常運転のための監視を行うこと。又、トラブル発生時</w:t>
      </w:r>
    </w:p>
    <w:p w14:paraId="61A18D50" w14:textId="77777777" w:rsidR="003C0F80" w:rsidRDefault="003C0F80" w:rsidP="006208F4">
      <w:pPr>
        <w:ind w:firstLineChars="500" w:firstLine="1087"/>
        <w:rPr>
          <w:sz w:val="22"/>
        </w:rPr>
      </w:pPr>
      <w:r>
        <w:rPr>
          <w:rFonts w:hint="eastAsia"/>
          <w:sz w:val="22"/>
        </w:rPr>
        <w:t>には、早急に適切な対処を行う。</w:t>
      </w:r>
    </w:p>
    <w:p w14:paraId="0DB71261" w14:textId="77777777" w:rsidR="003C0F80" w:rsidRDefault="003C0F80" w:rsidP="006208F4">
      <w:pPr>
        <w:ind w:leftChars="300" w:left="839" w:hangingChars="100" w:hanging="217"/>
        <w:rPr>
          <w:sz w:val="22"/>
        </w:rPr>
      </w:pPr>
      <w:r>
        <w:rPr>
          <w:rFonts w:hint="eastAsia"/>
          <w:sz w:val="22"/>
        </w:rPr>
        <w:t>イ　津久井学校給食センターの諸設備が円滑に使用できるよう最善の努力を払うとともに事故を未然に防止し、諸機器の延命及び運転経費の節減を図る。</w:t>
      </w:r>
      <w:r>
        <w:rPr>
          <w:rFonts w:hint="eastAsia"/>
          <w:sz w:val="22"/>
        </w:rPr>
        <w:t xml:space="preserve">   </w:t>
      </w:r>
    </w:p>
    <w:p w14:paraId="4348BE52" w14:textId="77777777" w:rsidR="003C0F80" w:rsidRDefault="003C0F80" w:rsidP="006208F4">
      <w:pPr>
        <w:ind w:firstLineChars="300" w:firstLine="652"/>
        <w:rPr>
          <w:sz w:val="22"/>
        </w:rPr>
      </w:pPr>
      <w:r>
        <w:rPr>
          <w:rFonts w:hint="eastAsia"/>
          <w:sz w:val="22"/>
        </w:rPr>
        <w:t>ウ　省エネルギーに対する心掛けに徹し公害防止及び経費の節減に努める。</w:t>
      </w:r>
    </w:p>
    <w:p w14:paraId="58BA3AA3" w14:textId="77777777" w:rsidR="003C0F80" w:rsidRDefault="003C0F80" w:rsidP="00623B7C">
      <w:pPr>
        <w:ind w:firstLineChars="100" w:firstLine="217"/>
        <w:rPr>
          <w:sz w:val="22"/>
        </w:rPr>
      </w:pPr>
      <w:r>
        <w:rPr>
          <w:rFonts w:hint="eastAsia"/>
          <w:sz w:val="22"/>
        </w:rPr>
        <w:t>（２）ボイラー定期点検時の立会い業務</w:t>
      </w:r>
    </w:p>
    <w:p w14:paraId="7B6859CD" w14:textId="77777777" w:rsidR="003C0F80" w:rsidRDefault="003C0F80" w:rsidP="004F6436">
      <w:pPr>
        <w:ind w:firstLineChars="100" w:firstLine="217"/>
        <w:rPr>
          <w:sz w:val="22"/>
        </w:rPr>
      </w:pPr>
      <w:r>
        <w:rPr>
          <w:rFonts w:hint="eastAsia"/>
          <w:sz w:val="22"/>
        </w:rPr>
        <w:t>（３）ボイラーの修繕作業時の立会い業務</w:t>
      </w:r>
    </w:p>
    <w:p w14:paraId="6D49FE76" w14:textId="77777777" w:rsidR="003C0F80" w:rsidRDefault="003C0F80" w:rsidP="004F6436">
      <w:pPr>
        <w:ind w:firstLineChars="100" w:firstLine="217"/>
        <w:rPr>
          <w:sz w:val="22"/>
        </w:rPr>
      </w:pPr>
      <w:r>
        <w:rPr>
          <w:rFonts w:hint="eastAsia"/>
          <w:sz w:val="22"/>
        </w:rPr>
        <w:t>（４）ボイラー部品交換等の小修繕作業</w:t>
      </w:r>
    </w:p>
    <w:p w14:paraId="4AB3F1C6" w14:textId="77777777" w:rsidR="003C0F80" w:rsidRDefault="003C0F80" w:rsidP="004F6436">
      <w:pPr>
        <w:ind w:firstLineChars="100" w:firstLine="217"/>
        <w:rPr>
          <w:sz w:val="22"/>
        </w:rPr>
      </w:pPr>
      <w:r>
        <w:rPr>
          <w:rFonts w:hint="eastAsia"/>
          <w:sz w:val="22"/>
        </w:rPr>
        <w:t>（５）清缶剤等の投入作業及び各部の手入れ作業</w:t>
      </w:r>
    </w:p>
    <w:p w14:paraId="744F0AF9" w14:textId="77777777" w:rsidR="003C0F80" w:rsidRDefault="003C0F80" w:rsidP="004F6436">
      <w:pPr>
        <w:ind w:firstLineChars="100" w:firstLine="217"/>
        <w:rPr>
          <w:sz w:val="22"/>
        </w:rPr>
      </w:pPr>
      <w:r>
        <w:rPr>
          <w:rFonts w:hint="eastAsia"/>
          <w:sz w:val="22"/>
        </w:rPr>
        <w:t>（６）給水ポンプ動力盤、制御盤の確認</w:t>
      </w:r>
    </w:p>
    <w:p w14:paraId="1764EEB1" w14:textId="77777777" w:rsidR="003C0F80" w:rsidRDefault="003C0F80" w:rsidP="004F6436">
      <w:pPr>
        <w:ind w:firstLineChars="100" w:firstLine="217"/>
        <w:rPr>
          <w:sz w:val="22"/>
        </w:rPr>
      </w:pPr>
      <w:r>
        <w:rPr>
          <w:rFonts w:hint="eastAsia"/>
          <w:sz w:val="22"/>
        </w:rPr>
        <w:t>（７）警報機発報時の該当設備の発報内容の確認および報告</w:t>
      </w:r>
    </w:p>
    <w:p w14:paraId="1625B613" w14:textId="77777777" w:rsidR="003C0F80" w:rsidRDefault="003C0F80" w:rsidP="004F6436">
      <w:pPr>
        <w:ind w:firstLineChars="100" w:firstLine="217"/>
        <w:rPr>
          <w:sz w:val="22"/>
        </w:rPr>
      </w:pPr>
      <w:r>
        <w:rPr>
          <w:rFonts w:hint="eastAsia"/>
          <w:sz w:val="22"/>
        </w:rPr>
        <w:t>（８）油水分離槽に流入する野菜くず等の清掃</w:t>
      </w:r>
    </w:p>
    <w:p w14:paraId="3FC6AC1A" w14:textId="77777777" w:rsidR="003C0F80" w:rsidRPr="0030522B" w:rsidRDefault="003C0F80">
      <w:pPr>
        <w:ind w:left="1957" w:hangingChars="900" w:hanging="1957"/>
        <w:rPr>
          <w:sz w:val="22"/>
        </w:rPr>
      </w:pPr>
    </w:p>
    <w:p w14:paraId="43C539F0" w14:textId="77777777" w:rsidR="003C0F80" w:rsidRDefault="003C0F80">
      <w:pPr>
        <w:ind w:left="1957" w:hangingChars="900" w:hanging="1957"/>
        <w:rPr>
          <w:sz w:val="22"/>
        </w:rPr>
      </w:pPr>
      <w:r>
        <w:rPr>
          <w:rFonts w:hint="eastAsia"/>
          <w:sz w:val="22"/>
        </w:rPr>
        <w:t>１０　報告事項等</w:t>
      </w:r>
    </w:p>
    <w:p w14:paraId="004C7386" w14:textId="77777777" w:rsidR="003C0F80" w:rsidRDefault="003C0F80" w:rsidP="00113717">
      <w:pPr>
        <w:ind w:leftChars="105" w:left="848" w:hangingChars="290" w:hanging="630"/>
        <w:rPr>
          <w:sz w:val="22"/>
        </w:rPr>
      </w:pPr>
      <w:r>
        <w:rPr>
          <w:rFonts w:hint="eastAsia"/>
          <w:sz w:val="22"/>
        </w:rPr>
        <w:t>（１）受注者は、毎月業務完了後速やかにボイラー運転日誌を作成し発注者に報告する。</w:t>
      </w:r>
    </w:p>
    <w:p w14:paraId="0FF88C29" w14:textId="77777777" w:rsidR="003C0F80" w:rsidRPr="0089113C" w:rsidRDefault="003C0F80" w:rsidP="006208F4">
      <w:pPr>
        <w:ind w:leftChars="100" w:left="859" w:hangingChars="300" w:hanging="652"/>
        <w:rPr>
          <w:sz w:val="22"/>
        </w:rPr>
      </w:pPr>
      <w:r>
        <w:rPr>
          <w:rFonts w:hint="eastAsia"/>
          <w:sz w:val="22"/>
        </w:rPr>
        <w:t>（２）　受注者は、業務従事者を決定又は変更した時は、</w:t>
      </w:r>
      <w:r w:rsidRPr="00113717">
        <w:rPr>
          <w:rFonts w:hint="eastAsia"/>
          <w:sz w:val="22"/>
        </w:rPr>
        <w:t>速やかに業務従事者</w:t>
      </w:r>
      <w:r>
        <w:rPr>
          <w:rFonts w:hint="eastAsia"/>
          <w:sz w:val="22"/>
        </w:rPr>
        <w:t>（</w:t>
      </w:r>
      <w:r w:rsidRPr="00113717">
        <w:rPr>
          <w:rFonts w:hint="eastAsia"/>
          <w:sz w:val="22"/>
        </w:rPr>
        <w:t>変更</w:t>
      </w:r>
      <w:r>
        <w:rPr>
          <w:rFonts w:hint="eastAsia"/>
          <w:sz w:val="22"/>
        </w:rPr>
        <w:t>）</w:t>
      </w:r>
      <w:r w:rsidRPr="00113717">
        <w:rPr>
          <w:rFonts w:hint="eastAsia"/>
          <w:sz w:val="22"/>
        </w:rPr>
        <w:t>報告書を発注者へ提出し</w:t>
      </w:r>
      <w:r>
        <w:rPr>
          <w:rFonts w:hint="eastAsia"/>
          <w:sz w:val="22"/>
        </w:rPr>
        <w:t>、かつ業務従事者が必要な資格を満たしていることを証する書類を提示又は提出し</w:t>
      </w:r>
      <w:r w:rsidRPr="00113717">
        <w:rPr>
          <w:rFonts w:hint="eastAsia"/>
          <w:sz w:val="22"/>
        </w:rPr>
        <w:t>なければならない。</w:t>
      </w:r>
    </w:p>
    <w:p w14:paraId="4D25C861" w14:textId="77777777" w:rsidR="003C0F80" w:rsidRDefault="003C0F80" w:rsidP="006208F4">
      <w:pPr>
        <w:ind w:leftChars="105" w:left="848" w:hangingChars="290" w:hanging="630"/>
        <w:rPr>
          <w:sz w:val="22"/>
        </w:rPr>
      </w:pPr>
      <w:r>
        <w:rPr>
          <w:rFonts w:hint="eastAsia"/>
          <w:sz w:val="22"/>
        </w:rPr>
        <w:t>（３）　受注者は、業務の履行においてトラブルが発生した場合や設備に異常が確認された場合等は、直ちに発注者に口頭で状況等を報告し、発注者の指示があった場合には追って書面で報告する。</w:t>
      </w:r>
    </w:p>
    <w:p w14:paraId="3D84FE06" w14:textId="77777777" w:rsidR="003C0F80" w:rsidRPr="005C5C1A" w:rsidRDefault="003C0F80" w:rsidP="006208F4">
      <w:pPr>
        <w:ind w:leftChars="105" w:left="848" w:hangingChars="290" w:hanging="630"/>
        <w:rPr>
          <w:sz w:val="22"/>
        </w:rPr>
      </w:pPr>
      <w:r>
        <w:rPr>
          <w:rFonts w:hint="eastAsia"/>
          <w:sz w:val="22"/>
        </w:rPr>
        <w:t>（４）　発注者は、必要があると認めるときは、随時業務に関することについて報告を求めることができる。</w:t>
      </w:r>
    </w:p>
    <w:p w14:paraId="3211EE7E" w14:textId="77777777" w:rsidR="003C0F80" w:rsidRPr="005D4521" w:rsidRDefault="003C0F80" w:rsidP="006F38A7"/>
    <w:p w14:paraId="74F72818" w14:textId="77777777" w:rsidR="003C0F80" w:rsidRPr="006208F4" w:rsidRDefault="003C0F80" w:rsidP="006F38A7">
      <w:pPr>
        <w:rPr>
          <w:sz w:val="22"/>
        </w:rPr>
      </w:pPr>
      <w:r>
        <w:rPr>
          <w:rFonts w:hint="eastAsia"/>
          <w:sz w:val="22"/>
        </w:rPr>
        <w:t>１１</w:t>
      </w:r>
      <w:r w:rsidRPr="006208F4">
        <w:rPr>
          <w:rFonts w:hint="eastAsia"/>
          <w:sz w:val="22"/>
        </w:rPr>
        <w:t xml:space="preserve">　災害発生時の協力</w:t>
      </w:r>
    </w:p>
    <w:p w14:paraId="48CA1622" w14:textId="77777777" w:rsidR="003C0F80" w:rsidRPr="006208F4" w:rsidRDefault="003C0F80" w:rsidP="006F38A7">
      <w:pPr>
        <w:ind w:left="435" w:hangingChars="200" w:hanging="435"/>
        <w:rPr>
          <w:sz w:val="22"/>
        </w:rPr>
      </w:pPr>
      <w:r w:rsidRPr="006208F4">
        <w:rPr>
          <w:rFonts w:hint="eastAsia"/>
          <w:sz w:val="22"/>
        </w:rPr>
        <w:t xml:space="preserve">　　　受注者は大規模災害が発生し、発注者が津久井学校給食センターの給食施設等を使用して避難住民への炊き出し等の業務を行う場合には、これに協力する。</w:t>
      </w:r>
    </w:p>
    <w:p w14:paraId="0BBFE21C" w14:textId="77777777" w:rsidR="003C0F80" w:rsidRDefault="003C0F80">
      <w:pPr>
        <w:ind w:left="1957" w:hangingChars="900" w:hanging="1957"/>
        <w:rPr>
          <w:sz w:val="22"/>
        </w:rPr>
      </w:pPr>
    </w:p>
    <w:p w14:paraId="5B51F1C9" w14:textId="77777777" w:rsidR="003C0F80" w:rsidRDefault="003C0F80" w:rsidP="00584A46">
      <w:pPr>
        <w:rPr>
          <w:sz w:val="22"/>
        </w:rPr>
      </w:pPr>
      <w:r>
        <w:rPr>
          <w:rFonts w:hint="eastAsia"/>
          <w:sz w:val="22"/>
        </w:rPr>
        <w:t xml:space="preserve">１２　関係法令の遵守　　</w:t>
      </w:r>
      <w:r>
        <w:rPr>
          <w:rFonts w:hint="eastAsia"/>
          <w:sz w:val="22"/>
        </w:rPr>
        <w:t xml:space="preserve"> </w:t>
      </w:r>
      <w:r>
        <w:rPr>
          <w:rFonts w:hint="eastAsia"/>
          <w:sz w:val="22"/>
        </w:rPr>
        <w:t xml:space="preserve">　</w:t>
      </w:r>
    </w:p>
    <w:p w14:paraId="71B58CE6" w14:textId="77777777" w:rsidR="003C0F80" w:rsidRDefault="003C0F80" w:rsidP="00957D6D">
      <w:pPr>
        <w:ind w:firstLineChars="300" w:firstLine="652"/>
        <w:rPr>
          <w:sz w:val="22"/>
        </w:rPr>
      </w:pPr>
      <w:r>
        <w:rPr>
          <w:rFonts w:hint="eastAsia"/>
          <w:sz w:val="22"/>
        </w:rPr>
        <w:t>ボイラー運転の取扱は、関係法令を遵守すること。</w:t>
      </w:r>
    </w:p>
    <w:p w14:paraId="5CEB4E70" w14:textId="77777777" w:rsidR="003C0F80" w:rsidRDefault="003C0F80">
      <w:pPr>
        <w:ind w:firstLineChars="200" w:firstLine="435"/>
        <w:rPr>
          <w:sz w:val="22"/>
        </w:rPr>
      </w:pPr>
    </w:p>
    <w:p w14:paraId="4A2CF455" w14:textId="77777777" w:rsidR="003C0F80" w:rsidRDefault="003C0F80" w:rsidP="00B6362E">
      <w:pPr>
        <w:ind w:firstLineChars="3384" w:firstLine="7357"/>
        <w:rPr>
          <w:sz w:val="22"/>
        </w:rPr>
        <w:sectPr w:rsidR="003C0F80" w:rsidSect="003C0F80">
          <w:pgSz w:w="11906" w:h="16838"/>
          <w:pgMar w:top="1985" w:right="1701" w:bottom="1701" w:left="1701" w:header="851" w:footer="992" w:gutter="0"/>
          <w:pgNumType w:start="1"/>
          <w:cols w:space="425"/>
          <w:docGrid w:type="linesAndChars" w:linePitch="386" w:charSpace="-530"/>
        </w:sectPr>
      </w:pPr>
      <w:r>
        <w:rPr>
          <w:rFonts w:hint="eastAsia"/>
          <w:sz w:val="22"/>
        </w:rPr>
        <w:t>以　上</w:t>
      </w:r>
    </w:p>
    <w:p w14:paraId="39A62BF5" w14:textId="77777777" w:rsidR="003C0F80" w:rsidRDefault="003C0F80" w:rsidP="00B6362E">
      <w:pPr>
        <w:ind w:firstLineChars="3384" w:firstLine="7357"/>
        <w:rPr>
          <w:sz w:val="22"/>
        </w:rPr>
      </w:pPr>
    </w:p>
    <w:sectPr w:rsidR="003C0F80" w:rsidSect="003C0F80">
      <w:type w:val="continuous"/>
      <w:pgSz w:w="11906" w:h="16838"/>
      <w:pgMar w:top="1985" w:right="1701" w:bottom="1701" w:left="1701" w:header="851" w:footer="992" w:gutter="0"/>
      <w:cols w:space="425"/>
      <w:docGrid w:type="linesAndChars" w:linePitch="386"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B2A96" w14:textId="77777777" w:rsidR="00ED26BF" w:rsidRDefault="00ED26BF" w:rsidP="00E85E11">
      <w:r>
        <w:separator/>
      </w:r>
    </w:p>
  </w:endnote>
  <w:endnote w:type="continuationSeparator" w:id="0">
    <w:p w14:paraId="049B8D04" w14:textId="77777777" w:rsidR="00ED26BF" w:rsidRDefault="00ED26BF" w:rsidP="00E8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C5B19" w14:textId="77777777" w:rsidR="00ED26BF" w:rsidRDefault="00ED26BF" w:rsidP="00E85E11">
      <w:r>
        <w:separator/>
      </w:r>
    </w:p>
  </w:footnote>
  <w:footnote w:type="continuationSeparator" w:id="0">
    <w:p w14:paraId="747155BF" w14:textId="77777777" w:rsidR="00ED26BF" w:rsidRDefault="00ED26BF" w:rsidP="00E85E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5FC4889"/>
    <w:multiLevelType w:val="hybridMultilevel"/>
    <w:tmpl w:val="2A964332"/>
    <w:lvl w:ilvl="0" w:tplc="4560FF48">
      <w:start w:val="1"/>
      <w:numFmt w:val="decimalFullWidth"/>
      <w:lvlText w:val="（%1）"/>
      <w:lvlJc w:val="left"/>
      <w:pPr>
        <w:tabs>
          <w:tab w:val="num" w:pos="1110"/>
        </w:tabs>
        <w:ind w:left="1110" w:hanging="88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1">
    <w:nsid w:val="10F77BC2"/>
    <w:multiLevelType w:val="hybridMultilevel"/>
    <w:tmpl w:val="DC543940"/>
    <w:lvl w:ilvl="0" w:tplc="2A427640">
      <w:start w:val="10"/>
      <w:numFmt w:val="decimal"/>
      <w:lvlText w:val="%1"/>
      <w:lvlJc w:val="left"/>
      <w:pPr>
        <w:tabs>
          <w:tab w:val="num" w:pos="465"/>
        </w:tabs>
        <w:ind w:left="465"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76647725">
    <w:abstractNumId w:val="0"/>
  </w:num>
  <w:num w:numId="2" w16cid:durableId="484516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93"/>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FD"/>
    <w:rsid w:val="000012C0"/>
    <w:rsid w:val="00003900"/>
    <w:rsid w:val="00011833"/>
    <w:rsid w:val="00012836"/>
    <w:rsid w:val="00014ECD"/>
    <w:rsid w:val="00017438"/>
    <w:rsid w:val="0003122C"/>
    <w:rsid w:val="000334E8"/>
    <w:rsid w:val="00035CFD"/>
    <w:rsid w:val="00036609"/>
    <w:rsid w:val="000406AC"/>
    <w:rsid w:val="00067623"/>
    <w:rsid w:val="00072735"/>
    <w:rsid w:val="0007440F"/>
    <w:rsid w:val="00093420"/>
    <w:rsid w:val="000954D8"/>
    <w:rsid w:val="000B44E4"/>
    <w:rsid w:val="000E5CE8"/>
    <w:rsid w:val="000F3966"/>
    <w:rsid w:val="000F5722"/>
    <w:rsid w:val="00113717"/>
    <w:rsid w:val="00122E40"/>
    <w:rsid w:val="00125270"/>
    <w:rsid w:val="001560AD"/>
    <w:rsid w:val="001572C4"/>
    <w:rsid w:val="00157B7B"/>
    <w:rsid w:val="00184E5F"/>
    <w:rsid w:val="001B304C"/>
    <w:rsid w:val="001C07E0"/>
    <w:rsid w:val="001D3958"/>
    <w:rsid w:val="001E1EA8"/>
    <w:rsid w:val="001E7090"/>
    <w:rsid w:val="00223A58"/>
    <w:rsid w:val="00224E7F"/>
    <w:rsid w:val="0024273A"/>
    <w:rsid w:val="00273522"/>
    <w:rsid w:val="00282CE2"/>
    <w:rsid w:val="002908D6"/>
    <w:rsid w:val="002B6F87"/>
    <w:rsid w:val="002D1108"/>
    <w:rsid w:val="002E6A05"/>
    <w:rsid w:val="002E6EE3"/>
    <w:rsid w:val="002F4845"/>
    <w:rsid w:val="00301A53"/>
    <w:rsid w:val="0030522B"/>
    <w:rsid w:val="00310C5D"/>
    <w:rsid w:val="0031424E"/>
    <w:rsid w:val="00332C21"/>
    <w:rsid w:val="0034197C"/>
    <w:rsid w:val="00355178"/>
    <w:rsid w:val="003618C7"/>
    <w:rsid w:val="0037733C"/>
    <w:rsid w:val="003818DB"/>
    <w:rsid w:val="00392AB6"/>
    <w:rsid w:val="003A509D"/>
    <w:rsid w:val="003B7ED8"/>
    <w:rsid w:val="003C0F80"/>
    <w:rsid w:val="003D6F6D"/>
    <w:rsid w:val="003E1B16"/>
    <w:rsid w:val="003E271D"/>
    <w:rsid w:val="003E577D"/>
    <w:rsid w:val="00447E5B"/>
    <w:rsid w:val="00485170"/>
    <w:rsid w:val="0048559E"/>
    <w:rsid w:val="004959A7"/>
    <w:rsid w:val="004A0EB4"/>
    <w:rsid w:val="004B31CC"/>
    <w:rsid w:val="004D0DA1"/>
    <w:rsid w:val="004D45B1"/>
    <w:rsid w:val="004D4C74"/>
    <w:rsid w:val="004E724F"/>
    <w:rsid w:val="004F4A2E"/>
    <w:rsid w:val="004F6436"/>
    <w:rsid w:val="0051140D"/>
    <w:rsid w:val="005204D5"/>
    <w:rsid w:val="005655EB"/>
    <w:rsid w:val="00566F7F"/>
    <w:rsid w:val="00584A46"/>
    <w:rsid w:val="005959E8"/>
    <w:rsid w:val="005C5C1A"/>
    <w:rsid w:val="005D4521"/>
    <w:rsid w:val="005D54F4"/>
    <w:rsid w:val="005E21A6"/>
    <w:rsid w:val="005F73E9"/>
    <w:rsid w:val="006032C6"/>
    <w:rsid w:val="006208F4"/>
    <w:rsid w:val="00623B7C"/>
    <w:rsid w:val="0062406B"/>
    <w:rsid w:val="006776AD"/>
    <w:rsid w:val="00683D9E"/>
    <w:rsid w:val="006868A3"/>
    <w:rsid w:val="006B0554"/>
    <w:rsid w:val="006F1214"/>
    <w:rsid w:val="006F38A7"/>
    <w:rsid w:val="007000E0"/>
    <w:rsid w:val="00760823"/>
    <w:rsid w:val="00783952"/>
    <w:rsid w:val="00783DF8"/>
    <w:rsid w:val="007A5CEC"/>
    <w:rsid w:val="007B45EC"/>
    <w:rsid w:val="007C14BD"/>
    <w:rsid w:val="007C20C5"/>
    <w:rsid w:val="007C4DC2"/>
    <w:rsid w:val="007D3E40"/>
    <w:rsid w:val="007E1B8C"/>
    <w:rsid w:val="007E5078"/>
    <w:rsid w:val="00804750"/>
    <w:rsid w:val="008145FC"/>
    <w:rsid w:val="008231B6"/>
    <w:rsid w:val="0083077F"/>
    <w:rsid w:val="0083160A"/>
    <w:rsid w:val="008370A5"/>
    <w:rsid w:val="00856F48"/>
    <w:rsid w:val="00866641"/>
    <w:rsid w:val="008724F5"/>
    <w:rsid w:val="008743BE"/>
    <w:rsid w:val="0089113C"/>
    <w:rsid w:val="0089122A"/>
    <w:rsid w:val="00894C84"/>
    <w:rsid w:val="008C62B2"/>
    <w:rsid w:val="008D0499"/>
    <w:rsid w:val="008D4733"/>
    <w:rsid w:val="009009AF"/>
    <w:rsid w:val="00911785"/>
    <w:rsid w:val="009165A2"/>
    <w:rsid w:val="00920B50"/>
    <w:rsid w:val="00936199"/>
    <w:rsid w:val="009542EC"/>
    <w:rsid w:val="00957D6D"/>
    <w:rsid w:val="00986897"/>
    <w:rsid w:val="009A37F6"/>
    <w:rsid w:val="009B1C8C"/>
    <w:rsid w:val="009B5DC3"/>
    <w:rsid w:val="009C29D9"/>
    <w:rsid w:val="009E2CB1"/>
    <w:rsid w:val="009E3444"/>
    <w:rsid w:val="009F2940"/>
    <w:rsid w:val="009F77CF"/>
    <w:rsid w:val="00A153D4"/>
    <w:rsid w:val="00A21D43"/>
    <w:rsid w:val="00A46FEF"/>
    <w:rsid w:val="00A939B7"/>
    <w:rsid w:val="00AB0BE1"/>
    <w:rsid w:val="00AB7746"/>
    <w:rsid w:val="00AB7F22"/>
    <w:rsid w:val="00AC336F"/>
    <w:rsid w:val="00AD0D33"/>
    <w:rsid w:val="00AD308A"/>
    <w:rsid w:val="00AD6B51"/>
    <w:rsid w:val="00AD74E9"/>
    <w:rsid w:val="00AE46CB"/>
    <w:rsid w:val="00B11BB5"/>
    <w:rsid w:val="00B26D84"/>
    <w:rsid w:val="00B6362E"/>
    <w:rsid w:val="00B70A1F"/>
    <w:rsid w:val="00BB602A"/>
    <w:rsid w:val="00BF36C9"/>
    <w:rsid w:val="00BF6DE4"/>
    <w:rsid w:val="00C720A0"/>
    <w:rsid w:val="00C72B28"/>
    <w:rsid w:val="00C7631F"/>
    <w:rsid w:val="00C95CF4"/>
    <w:rsid w:val="00CA0199"/>
    <w:rsid w:val="00CC7E20"/>
    <w:rsid w:val="00CD7E12"/>
    <w:rsid w:val="00D0234A"/>
    <w:rsid w:val="00D068E1"/>
    <w:rsid w:val="00D11BEC"/>
    <w:rsid w:val="00D54FBC"/>
    <w:rsid w:val="00D62DB7"/>
    <w:rsid w:val="00D74B6B"/>
    <w:rsid w:val="00D80A15"/>
    <w:rsid w:val="00DA0A67"/>
    <w:rsid w:val="00DA522C"/>
    <w:rsid w:val="00DB4910"/>
    <w:rsid w:val="00DB7BAB"/>
    <w:rsid w:val="00DE590B"/>
    <w:rsid w:val="00DE7D75"/>
    <w:rsid w:val="00E45C81"/>
    <w:rsid w:val="00E7117F"/>
    <w:rsid w:val="00E831A8"/>
    <w:rsid w:val="00E85E11"/>
    <w:rsid w:val="00EA591C"/>
    <w:rsid w:val="00EB6A7B"/>
    <w:rsid w:val="00ED26BF"/>
    <w:rsid w:val="00ED4650"/>
    <w:rsid w:val="00ED6934"/>
    <w:rsid w:val="00EE5357"/>
    <w:rsid w:val="00F157C7"/>
    <w:rsid w:val="00F355E0"/>
    <w:rsid w:val="00F66531"/>
    <w:rsid w:val="00FC3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38384D"/>
  <w15:chartTrackingRefBased/>
  <w15:docId w15:val="{27711882-901C-429A-BE80-A21AAB21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E1EA8"/>
    <w:rPr>
      <w:rFonts w:ascii="Arial" w:eastAsia="ＭＳ ゴシック" w:hAnsi="Arial"/>
      <w:sz w:val="18"/>
      <w:szCs w:val="18"/>
    </w:rPr>
  </w:style>
  <w:style w:type="paragraph" w:styleId="a4">
    <w:name w:val="header"/>
    <w:basedOn w:val="a"/>
    <w:link w:val="a5"/>
    <w:rsid w:val="00E85E11"/>
    <w:pPr>
      <w:tabs>
        <w:tab w:val="center" w:pos="4252"/>
        <w:tab w:val="right" w:pos="8504"/>
      </w:tabs>
      <w:snapToGrid w:val="0"/>
    </w:pPr>
  </w:style>
  <w:style w:type="character" w:customStyle="1" w:styleId="a5">
    <w:name w:val="ヘッダー (文字)"/>
    <w:link w:val="a4"/>
    <w:rsid w:val="00E85E11"/>
    <w:rPr>
      <w:kern w:val="2"/>
      <w:sz w:val="21"/>
      <w:szCs w:val="24"/>
    </w:rPr>
  </w:style>
  <w:style w:type="paragraph" w:styleId="a6">
    <w:name w:val="footer"/>
    <w:basedOn w:val="a"/>
    <w:link w:val="a7"/>
    <w:rsid w:val="00E85E11"/>
    <w:pPr>
      <w:tabs>
        <w:tab w:val="center" w:pos="4252"/>
        <w:tab w:val="right" w:pos="8504"/>
      </w:tabs>
      <w:snapToGrid w:val="0"/>
    </w:pPr>
  </w:style>
  <w:style w:type="character" w:customStyle="1" w:styleId="a7">
    <w:name w:val="フッター (文字)"/>
    <w:link w:val="a6"/>
    <w:rsid w:val="00E85E11"/>
    <w:rPr>
      <w:kern w:val="2"/>
      <w:sz w:val="21"/>
      <w:szCs w:val="24"/>
    </w:rPr>
  </w:style>
  <w:style w:type="character" w:styleId="a8">
    <w:name w:val="annotation reference"/>
    <w:basedOn w:val="a0"/>
    <w:rsid w:val="003818DB"/>
    <w:rPr>
      <w:sz w:val="18"/>
      <w:szCs w:val="18"/>
    </w:rPr>
  </w:style>
  <w:style w:type="paragraph" w:styleId="a9">
    <w:name w:val="annotation text"/>
    <w:basedOn w:val="a"/>
    <w:link w:val="aa"/>
    <w:rsid w:val="003818DB"/>
    <w:pPr>
      <w:jc w:val="left"/>
    </w:pPr>
  </w:style>
  <w:style w:type="character" w:customStyle="1" w:styleId="aa">
    <w:name w:val="コメント文字列 (文字)"/>
    <w:basedOn w:val="a0"/>
    <w:link w:val="a9"/>
    <w:rsid w:val="003818DB"/>
    <w:rPr>
      <w:kern w:val="2"/>
      <w:sz w:val="21"/>
      <w:szCs w:val="24"/>
    </w:rPr>
  </w:style>
  <w:style w:type="paragraph" w:styleId="ab">
    <w:name w:val="annotation subject"/>
    <w:basedOn w:val="a9"/>
    <w:next w:val="a9"/>
    <w:link w:val="ac"/>
    <w:rsid w:val="003818DB"/>
    <w:rPr>
      <w:b/>
      <w:bCs/>
    </w:rPr>
  </w:style>
  <w:style w:type="character" w:customStyle="1" w:styleId="ac">
    <w:name w:val="コメント内容 (文字)"/>
    <w:basedOn w:val="aa"/>
    <w:link w:val="ab"/>
    <w:rsid w:val="003818DB"/>
    <w:rPr>
      <w:b/>
      <w:bCs/>
      <w:kern w:val="2"/>
      <w:sz w:val="21"/>
      <w:szCs w:val="24"/>
    </w:rPr>
  </w:style>
  <w:style w:type="table" w:styleId="ad">
    <w:name w:val="Table Grid"/>
    <w:basedOn w:val="a1"/>
    <w:rsid w:val="00814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AB534-151E-490A-B043-7A1316117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277</Words>
  <Characters>1584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相模原市清新学校給食センターボイラー運転業務委託仕様書</vt:lpstr>
      <vt:lpstr>相模原市清新学校給食センターボイラー運転業務委託仕様書</vt:lpstr>
    </vt:vector>
  </TitlesOfParts>
  <Company>相模原市役所</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相模原市清新学校給食センターボイラー運転業務委託仕様書</dc:title>
  <dc:subject/>
  <dc:creator>s-kyushoku05</dc:creator>
  <cp:keywords/>
  <cp:lastModifiedBy>瀧川 雅也</cp:lastModifiedBy>
  <cp:revision>3</cp:revision>
  <cp:lastPrinted>2024-01-25T06:01:00Z</cp:lastPrinted>
  <dcterms:created xsi:type="dcterms:W3CDTF">2025-01-21T02:55:00Z</dcterms:created>
  <dcterms:modified xsi:type="dcterms:W3CDTF">2025-05-14T06:01:00Z</dcterms:modified>
</cp:coreProperties>
</file>