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16CD22C"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6F173C70" w14:textId="3A651A5D" w:rsidR="002E703A" w:rsidRPr="002E703A" w:rsidRDefault="002E703A" w:rsidP="007A30BF">
      <w:pPr>
        <w:ind w:left="425" w:hangingChars="193" w:hanging="425"/>
        <w:rPr>
          <w:rFonts w:ascii="ＭＳ 明朝" w:hAnsi="ＭＳ 明朝"/>
        </w:rPr>
      </w:pPr>
      <w:r w:rsidRPr="002E703A">
        <w:rPr>
          <w:rFonts w:ascii="ＭＳ 明朝" w:hAnsi="ＭＳ 明朝" w:hint="eastAsia"/>
        </w:rPr>
        <w:t>１　この調書は、</w:t>
      </w:r>
      <w:r w:rsidR="007A30BF" w:rsidRPr="007A30BF">
        <w:rPr>
          <w:rFonts w:ascii="ＭＳ 明朝" w:hAnsi="ＭＳ 明朝" w:hint="eastAsia"/>
        </w:rPr>
        <w:t>令和７年度相模原市AIオンデマンド交通システム構築・運営業務委</w:t>
      </w:r>
      <w:r w:rsidRPr="002E703A">
        <w:rPr>
          <w:rFonts w:ascii="ＭＳ 明朝" w:hAnsi="ＭＳ 明朝" w:hint="eastAsia"/>
        </w:rPr>
        <w:t>託に係る入札参加のための審査に使用するものです。入札案件概要書に掲げる参加条件を満たす業務の受注実績を記入してください。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B2199"/>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7A30BF"/>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16C1F"/>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customXml/itemProps2.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3.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山下 知宏</cp:lastModifiedBy>
  <cp:revision>17</cp:revision>
  <cp:lastPrinted>2021-11-10T00:34:00Z</cp:lastPrinted>
  <dcterms:created xsi:type="dcterms:W3CDTF">2021-08-13T06:24:00Z</dcterms:created>
  <dcterms:modified xsi:type="dcterms:W3CDTF">2025-04-15T00:53:00Z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